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0DE7F" w14:textId="77777777" w:rsidR="00017F05" w:rsidRPr="005F25F5" w:rsidRDefault="00017F05" w:rsidP="00017F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right"/>
        <w:rPr>
          <w:rFonts w:asciiTheme="minorHAnsi" w:hAnsiTheme="minorHAnsi" w:cs="Arial"/>
          <w:color w:val="auto"/>
          <w:bdr w:val="none" w:sz="0" w:space="0" w:color="auto"/>
          <w:lang w:eastAsia="en-US"/>
        </w:rPr>
      </w:pPr>
    </w:p>
    <w:p w14:paraId="1154A859" w14:textId="3512C759" w:rsidR="00017F05" w:rsidRPr="005F25F5" w:rsidRDefault="00017F05" w:rsidP="00017F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right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5F25F5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Warszawa, </w:t>
      </w:r>
      <w:r w:rsidR="000E698A" w:rsidRPr="000E698A">
        <w:rPr>
          <w:rFonts w:asciiTheme="minorHAnsi" w:hAnsiTheme="minorHAnsi" w:cs="Times New Roman"/>
          <w:color w:val="auto"/>
          <w:highlight w:val="yellow"/>
          <w:bdr w:val="none" w:sz="0" w:space="0" w:color="auto"/>
          <w:lang w:eastAsia="en-US"/>
        </w:rPr>
        <w:t>XX</w:t>
      </w:r>
      <w:r w:rsidR="000E698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Pr="005F25F5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r.</w:t>
      </w:r>
    </w:p>
    <w:p w14:paraId="77CB1BB2" w14:textId="77777777" w:rsidR="00017F05" w:rsidRDefault="00017F05" w:rsidP="00017F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right"/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14:paraId="45F272CD" w14:textId="77777777" w:rsidR="007E0321" w:rsidRDefault="007E0321" w:rsidP="00017F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right"/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Biuro Prezydent m. st. Warszawy</w:t>
      </w:r>
      <w:r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br/>
      </w:r>
      <w:r w:rsidRPr="009C03BF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Plac Bankowy 3/5</w:t>
      </w:r>
      <w:r w:rsidRPr="009C03BF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br/>
        <w:t>00-950 Warszawa</w:t>
      </w:r>
    </w:p>
    <w:p w14:paraId="012AF51F" w14:textId="77777777" w:rsidR="007E0321" w:rsidRDefault="007E0321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right"/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</w:pPr>
      <w:r w:rsidRPr="009C03BF">
        <w:rPr>
          <w:rFonts w:asciiTheme="minorHAnsi" w:hAnsiTheme="minorHAnsi" w:cs="Times New Roman"/>
          <w:color w:val="auto"/>
          <w:u w:val="single"/>
          <w:bdr w:val="none" w:sz="0" w:space="0" w:color="auto"/>
          <w:lang w:eastAsia="en-US"/>
        </w:rPr>
        <w:t>Do wiadomości:</w:t>
      </w:r>
      <w:r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br/>
      </w:r>
      <w:r w:rsidRPr="007E0321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Biuro Architektury i Planowania Przestrzennego</w:t>
      </w:r>
      <w:r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br/>
      </w:r>
      <w:r w:rsidRPr="007E0321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Biuro Edukacji</w:t>
      </w:r>
      <w:r w:rsidR="009C03BF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br/>
      </w:r>
      <w:r w:rsidR="009C03BF" w:rsidRPr="009C03BF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Biuro Polityki Zdrowotnej</w:t>
      </w:r>
      <w:r w:rsidR="005628FA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br/>
      </w:r>
      <w:r w:rsidR="005628FA" w:rsidRPr="005628FA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Biuro Bezpieczeństwa i Zarządzania Kryzysowego</w:t>
      </w:r>
    </w:p>
    <w:p w14:paraId="680A6726" w14:textId="77777777" w:rsidR="005628FA" w:rsidRDefault="005628FA" w:rsidP="009C0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center"/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7224022E" w14:textId="77777777" w:rsidR="009C03BF" w:rsidRPr="006A72BC" w:rsidRDefault="009C03BF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center"/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9C03BF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>PETYCJA</w:t>
      </w:r>
      <w:r w:rsidRPr="009C03BF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br/>
        <w:t>o interwencję w sprawie manipulacyjnych ban</w:t>
      </w:r>
      <w:r w:rsidR="00CE28F3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>n</w:t>
      </w:r>
      <w:r w:rsidRPr="009C03BF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erów </w:t>
      </w:r>
      <w:r w:rsidR="005628FA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>antyaborcyjnych</w:t>
      </w:r>
      <w:r w:rsidRPr="009C03BF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0B414D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br/>
      </w:r>
      <w:r w:rsidRPr="009C03BF">
        <w:rPr>
          <w:rFonts w:asciiTheme="minorHAnsi" w:hAnsiTheme="minorHAnsi" w:cs="Times New Roman"/>
          <w:b/>
          <w:color w:val="auto"/>
          <w:sz w:val="28"/>
          <w:szCs w:val="28"/>
          <w:bdr w:val="none" w:sz="0" w:space="0" w:color="auto"/>
          <w:lang w:eastAsia="en-US"/>
        </w:rPr>
        <w:t>w przestrzeni miejskiej</w:t>
      </w:r>
    </w:p>
    <w:p w14:paraId="6A74A129" w14:textId="5612D32B" w:rsidR="005628FA" w:rsidRDefault="000E698A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firstLine="360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Zwracam</w:t>
      </w:r>
      <w:r w:rsidR="009C03BF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się z prośbą </w:t>
      </w:r>
      <w:r w:rsid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o zajęcie się problemem terroryzowania mieszkańców i mieszkanek Warszawy brutalnymi i zmanipulowanymi w swej treści ban</w:t>
      </w:r>
      <w:r w:rsidR="00CE28F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erami prezentowanymi w przestrzeni publicznej za pomocą samochodów dostawczych lub podczas zgromadzeń w ważnych miejscach dla lokalnej społeczności. Władze miasta biorą pełną odpowiedzialność za jakość życia mieszkańców, a ta w ostatnich latach spadła ze względu na przyzwolenie na epatowanie drastycznymi obrazami przez Fundację Pro-Prawo do Życia i Fundację Życie i Rodzina, które mają na celu obrzydzenie zabiegu </w:t>
      </w:r>
      <w:r w:rsidR="00250CA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medycznego, jak</w:t>
      </w:r>
      <w:r w:rsidR="00E158C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im</w:t>
      </w:r>
      <w:r w:rsidR="00250CA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jest </w:t>
      </w:r>
      <w:r w:rsid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aborcj</w:t>
      </w:r>
      <w:r w:rsidR="00250CA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a</w:t>
      </w:r>
      <w:r w:rsid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, wprowadzenie przekłamań do debaty publicznej i zastraszeni</w:t>
      </w:r>
      <w:r w:rsidR="00250CA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</w:t>
      </w:r>
      <w:r w:rsid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dzieci i młodzieży.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Miasto to dobro wspólne nas wszystkich, nie powinno być zatem oddane </w:t>
      </w:r>
      <w:r w:rsidR="00273C5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wąskiej grupie uprzywilejowanych fundamentalistów, by mogli uprawiać w jego przestrzeni krzywdzącą innych samowolę.</w:t>
      </w:r>
      <w:r w:rsid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Wierzymy, że włodarze miasta mają wystarczające narzędzia, by o tę przestrzeń zadbać i uwolnić ją od wizualnego terroru.</w:t>
      </w:r>
    </w:p>
    <w:p w14:paraId="175784E1" w14:textId="77777777" w:rsidR="005628FA" w:rsidRDefault="005628FA" w:rsidP="005628F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BAN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ERY POD SZPITALAMI</w:t>
      </w:r>
    </w:p>
    <w:p w14:paraId="13915D32" w14:textId="7AB4C514" w:rsidR="003675D0" w:rsidRDefault="003675D0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7" w:lineRule="auto"/>
        <w:ind w:firstLine="357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Jedynym z najpoważniejszych problemów jest obecność rzeczonych ba</w:t>
      </w:r>
      <w:r w:rsidR="00250CA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nerów pod szpitalami z oddziałami ginekologiczno-położniczymi. Są to miejsca, w których kobiety przeżywają poronienia, witają na świecie swoje nowonarodzone dzieci, zgłaszają się na badania i uczestniczą w zajęciach szkoły rodzenia. </w:t>
      </w:r>
      <w:r w:rsidR="00BC5AF2" w:rsidRP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Odbywają się tam też czasem legalne zabiegi </w:t>
      </w:r>
      <w:proofErr w:type="spellStart"/>
      <w:r w:rsidR="00BC5AF2" w:rsidRP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terminacji</w:t>
      </w:r>
      <w:proofErr w:type="spellEnd"/>
      <w:r w:rsidR="00BC5AF2" w:rsidRP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ciąży. </w:t>
      </w:r>
      <w:r w:rsid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Wszystkie te doświadczenia są brutalnie zakłócane przez konieczność obserwowania drastycznych treści prezentowanych na plakatach. </w:t>
      </w:r>
      <w:r w:rsid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Obecność bannerów przeszkadza również w pracy lekarzy: antyaborcyjne plakaty mają na celu zniechęcenie medyków od wykonywania gwarantowanych świadczeń zdrowotnych. </w:t>
      </w:r>
      <w:r w:rsidR="00BC5AF2" w:rsidRP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Na oddziałach tych p</w:t>
      </w:r>
      <w:r w:rsidR="00BC5AF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rzebywają też kobiety w stanie zagrożonej ciąży – każdy, nawet najmniejszy stres lub silny bodziec może zakończyć się dla nich tragicznie. To właśnie lekarze alarmowali Federację wielokrotnie, że drastyczne bannery antyaborcyjne są zagrożeniem dla ich pacjentek.</w:t>
      </w:r>
    </w:p>
    <w:p w14:paraId="4AB0F625" w14:textId="152D7EFF" w:rsidR="00CF7413" w:rsidRDefault="00CF7413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7" w:lineRule="auto"/>
        <w:ind w:firstLine="357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Gwoli przypomnienia należy podkreślić, że od lat międzynarodowe organy praw człowieka formułują wob</w:t>
      </w:r>
      <w:r w:rsid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ec Polski zalecenia dotyczące zapewnienia </w:t>
      </w:r>
      <w:r w:rsid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efektywn</w:t>
      </w:r>
      <w:r w:rsid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ego</w:t>
      </w:r>
      <w:r w:rsid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dostęp</w:t>
      </w:r>
      <w:r w:rsid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u</w:t>
      </w:r>
      <w:r w:rsid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do legalnej i bezpiecznej aborcji tak, by kobiety nie były zmuszone szukać zabiegów w podziemiu (Komitet Praw Człowieka ONZ, Komitet ONZ Przeciwko Torturom, </w:t>
      </w:r>
      <w:r w:rsidR="007C66DD" w:rsidRP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Komitet </w:t>
      </w:r>
      <w:r w:rsid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ONZ ds.  </w:t>
      </w:r>
      <w:r w:rsidR="007C66DD" w:rsidRPr="007C6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Praw Ekonomicznych, Socjalnych i Kulturalnych</w:t>
      </w:r>
      <w:r w:rsid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).</w:t>
      </w:r>
    </w:p>
    <w:p w14:paraId="2B3BF2D6" w14:textId="77777777" w:rsidR="000E698A" w:rsidRDefault="000E698A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7" w:lineRule="auto"/>
        <w:ind w:firstLine="357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</w:p>
    <w:p w14:paraId="7DCF1F51" w14:textId="77777777" w:rsidR="005628FA" w:rsidRDefault="005628FA" w:rsidP="005628F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lastRenderedPageBreak/>
        <w:t>BAN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ERY POD SZKOŁAMI</w:t>
      </w:r>
    </w:p>
    <w:p w14:paraId="0DF14FEE" w14:textId="0D6DB429" w:rsidR="00D25E08" w:rsidRPr="00D25E08" w:rsidRDefault="00D25E08" w:rsidP="00D25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firstLine="360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Drastyczne antyaborcyjne obrazy mają </w:t>
      </w:r>
      <w:r w:rsidRP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traumatyczny wpływ n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a dzieci, które nie są w stanie </w:t>
      </w:r>
      <w:r w:rsidR="003072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zrozumieć złożoności debaty 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publicznej odbywającej </w:t>
      </w:r>
      <w:r w:rsidR="00197CE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się </w:t>
      </w:r>
      <w:r w:rsidR="003072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wokół zabiegów przerywania ciąży ani nie 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dysponują</w:t>
      </w:r>
      <w:r w:rsidR="003072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aparatem krytycznym</w:t>
      </w:r>
      <w:r w:rsidR="003072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, dzięki któremu mogłyby samodzielnie przeanalizować prezentowane t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r</w:t>
      </w:r>
      <w:r w:rsidR="003072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eści</w:t>
      </w:r>
      <w:r w:rsidRP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. Sami rodzice także często nie potrafią wyjaśnić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obecności 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ba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nerów 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na ulicy. Obrazy 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zakrwawionego</w:t>
      </w:r>
      <w:r w:rsidRP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płodu 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oraz towarzyszące im wizerunki Hitlera nie wzmagają procesu edukacji, nie stanowią też rzetelnego głosu w d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yskusji</w:t>
      </w:r>
      <w:r w:rsidR="00403F43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. 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Terroryzują za to swoją stroną wizualną</w:t>
      </w:r>
      <w:r w:rsidR="00CC71E2" w:rsidRP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i spychają na dalszy plan kwestie merytoryczne, które po głębszej analizie </w:t>
      </w:r>
      <w:r w:rsidR="00B77F94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okazują się być zmanipulowane i oparte na fałszywych informacjach.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B77F94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Jak podkreślają psychol</w:t>
      </w:r>
      <w:r w:rsidR="00A706D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odzy i psycholożki </w:t>
      </w:r>
      <w:r w:rsid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(</w:t>
      </w:r>
      <w:r w:rsidR="004F62E7" w:rsidRP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Michał</w:t>
      </w:r>
      <w:r w:rsid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Witkowski, </w:t>
      </w:r>
      <w:r w:rsidR="004F62E7" w:rsidRP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Bartłomiej </w:t>
      </w:r>
      <w:proofErr w:type="spellStart"/>
      <w:r w:rsidR="004F62E7" w:rsidRP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Dobroczyński</w:t>
      </w:r>
      <w:proofErr w:type="spellEnd"/>
      <w:r w:rsid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, </w:t>
      </w:r>
      <w:r w:rsidR="004F62E7" w:rsidRP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Małgorzata Skalska</w:t>
      </w:r>
      <w:r w:rsidR="006A72BC">
        <w:rPr>
          <w:rStyle w:val="Odwoanieprzypisudolnego"/>
          <w:rFonts w:asciiTheme="minorHAnsi" w:hAnsiTheme="minorHAnsi" w:cs="Times New Roman"/>
          <w:color w:val="auto"/>
          <w:bdr w:val="none" w:sz="0" w:space="0" w:color="auto"/>
          <w:lang w:eastAsia="en-US"/>
        </w:rPr>
        <w:footnoteReference w:id="1"/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,</w:t>
      </w:r>
      <w:r w:rsidR="004F62E7" w:rsidRPr="004F62E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A32401" w:rsidRP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Agnieszka Balla</w:t>
      </w:r>
      <w:r w:rsidR="006A72BC">
        <w:rPr>
          <w:rStyle w:val="Odwoanieprzypisudolnego"/>
          <w:rFonts w:asciiTheme="minorHAnsi" w:hAnsiTheme="minorHAnsi" w:cs="Times New Roman"/>
          <w:color w:val="auto"/>
          <w:bdr w:val="none" w:sz="0" w:space="0" w:color="auto"/>
          <w:lang w:eastAsia="en-US"/>
        </w:rPr>
        <w:footnoteReference w:id="2"/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), </w:t>
      </w:r>
      <w:r w:rsidR="00B77F94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ban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="00B77F94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ery</w:t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m</w:t>
      </w:r>
      <w:r w:rsidRP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ogą powodować koszmary no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cne i </w:t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negatywnie 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wpłynąć na funkcjonowanie 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dzieci i nastolatków </w:t>
      </w:r>
      <w:r w:rsidRPr="00D25E08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w dalszym życiu.</w:t>
      </w:r>
      <w:r w:rsidR="00CC71E2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Szkoły realizują cel edukacyjny, mają promować debatę opartą o dowody naukowe i szacunek dla partnerów/partnerek w dyskusji. Ich zadaniem jest też opieka nad dziećmi podczas, gdy nie sprawują jej rodzicie oraz ochrona przed niebezpieczeństwami dla ich zdrowia psychicznego i rozwoju </w:t>
      </w:r>
      <w:proofErr w:type="spellStart"/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psychoemocjonalnego</w:t>
      </w:r>
      <w:proofErr w:type="spellEnd"/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. Tymczasem przyzwalanie na obecność drastycznych ban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="00A32401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erów antyaborcyjnych </w:t>
      </w:r>
      <w:r w:rsidR="007D75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pod szkołami niweczy realizacj</w:t>
      </w:r>
      <w:r w:rsidR="00197CE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ę</w:t>
      </w:r>
      <w:r w:rsidR="007D75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tych celów. </w:t>
      </w:r>
    </w:p>
    <w:p w14:paraId="7D940758" w14:textId="77777777" w:rsidR="005628FA" w:rsidRDefault="005628FA" w:rsidP="005628F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ZGROMADZENIA PUBLICZNE Z UŻYCIEM BA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NERÓW</w:t>
      </w:r>
    </w:p>
    <w:p w14:paraId="32EAA96A" w14:textId="77777777" w:rsidR="007D756B" w:rsidRDefault="007D756B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7" w:lineRule="auto"/>
        <w:ind w:firstLine="357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7D75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Zgodnie z art. 14 pkt 1 ustawy – Prawo o zgromadzeniach organ gminy wydaje decyzję o zakazie zgromadzenia nie później niż na 96 godzin przed planowaną datą zgromadzenia, jeżeli jego cel narusza wolność pokojowego zgromadzania się, jego odbycie narusza art. 4 lub zasady organizowania zgromadzeń albo cel zgromadzenia lub jego odbycie naruszają przepisy karne.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Zgromadzenia organizowane sukcesywnie przez grupy anti-choice odbywają się z użyciem opisywanych ban</w:t>
      </w:r>
      <w:r w:rsidR="000B414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erów, których prezentowanie w przestrzeni publicznej narusza przepisy karne. Fakt ten jest też regularnie nagłaśniany w mediach. Zatem przy dołożeniu minimalnej staranności urzędnik przyjmujący zawiadomienie o zgromadzeniu jest w stanie dowiedzieć się, jak będzie wyglądał jego przebieg i zapobiec łamaniu prawa. W przeciwnym razie naraża się na popełnienie przestępstwa </w:t>
      </w:r>
      <w:r w:rsidRPr="007D75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z art. 231 Kodeksu karnego 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w postaci </w:t>
      </w:r>
      <w:r w:rsidRPr="007D756B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niedopełnienia obowiązków przez funkcjonariusza publicznego w osobie pracownika organu samorządu terytorialnego, który nie wydał zakazu zgromadzenia publicznego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. </w:t>
      </w:r>
    </w:p>
    <w:p w14:paraId="6F721774" w14:textId="57CED8D8" w:rsidR="007D756B" w:rsidRPr="00E158C7" w:rsidRDefault="007D756B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7" w:lineRule="auto"/>
        <w:ind w:firstLine="357"/>
        <w:jc w:val="both"/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</w:pPr>
      <w:r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W świetle zgłaszanych licznie sprzeciwów mieszkanek i mieszkańców Warszawy w</w:t>
      </w:r>
      <w:r w:rsidR="006A72BC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obec treści i formy ban</w:t>
      </w:r>
      <w:r w:rsidR="00AF07A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n</w:t>
      </w:r>
      <w:r w:rsidR="006A72BC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 xml:space="preserve">erów </w:t>
      </w:r>
      <w:r w:rsidR="00084F6F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dziwi</w:t>
      </w:r>
      <w:r w:rsidR="006A72BC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 xml:space="preserve"> praktyka urzędu miasta przyzwalając</w:t>
      </w:r>
      <w:r w:rsidR="00084F6F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>ego</w:t>
      </w:r>
      <w:r w:rsidR="006A72BC" w:rsidRPr="00E158C7">
        <w:rPr>
          <w:rFonts w:asciiTheme="minorHAnsi" w:hAnsiTheme="minorHAnsi" w:cs="Times New Roman"/>
          <w:b/>
          <w:color w:val="auto"/>
          <w:bdr w:val="none" w:sz="0" w:space="0" w:color="auto"/>
          <w:lang w:eastAsia="en-US"/>
        </w:rPr>
        <w:t xml:space="preserve"> na naruszanie porządku publicznego i terroryzowanie lokalnej społeczności. </w:t>
      </w:r>
    </w:p>
    <w:p w14:paraId="06FAB614" w14:textId="77777777" w:rsidR="007D756B" w:rsidRDefault="007D756B" w:rsidP="007D7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</w:p>
    <w:p w14:paraId="5B27D755" w14:textId="77777777" w:rsidR="005628FA" w:rsidRDefault="005628FA" w:rsidP="005628F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STOSUNEK SPOŁECZEŃSTWA DO BAN</w:t>
      </w:r>
      <w:r w:rsidR="00AF07A7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Pr="005628FA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ERÓW</w:t>
      </w:r>
    </w:p>
    <w:p w14:paraId="227CCF51" w14:textId="02369B89" w:rsidR="005628FA" w:rsidRDefault="006A72BC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firstLine="360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Postulat zmiany postawy miasta na bardziej aktywną wobec manipulacyjnych drastycznych ban</w:t>
      </w:r>
      <w:r w:rsidR="000B414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erów antyaborcyjnych w przestrzeni miejskiej wzmagają rezultaty 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badania IPSOS dla </w:t>
      </w:r>
      <w:proofErr w:type="spellStart"/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OKO.press</w:t>
      </w:r>
      <w:proofErr w:type="spellEnd"/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z dnia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13 kwietnia 2018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r., z których 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wynika, że aż 69%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Polaków uważa, że drastyczne antyaborcyjne ba</w:t>
      </w:r>
      <w:r w:rsidR="000B414D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nery powinny być 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lastRenderedPageBreak/>
        <w:t>zakazane.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Nawet wśród wyborców PiS zakaz wywieszania takich zdjęć popiera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znaczna większość – aż 62%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W PO jest to 75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%, w Kukiz’15 61%</w:t>
      </w:r>
      <w:r w:rsidR="003675D0" w:rsidRP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, w Nowoczesnej i w SLD tyle samo – 8</w:t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5%, w PSL 83%, w Razem – 78%</w:t>
      </w:r>
      <w:r w:rsidR="003675D0">
        <w:rPr>
          <w:rStyle w:val="Odwoanieprzypisudolnego"/>
          <w:rFonts w:asciiTheme="minorHAnsi" w:hAnsiTheme="minorHAnsi" w:cs="Times New Roman"/>
          <w:color w:val="auto"/>
          <w:bdr w:val="none" w:sz="0" w:space="0" w:color="auto"/>
          <w:lang w:eastAsia="en-US"/>
        </w:rPr>
        <w:footnoteReference w:id="3"/>
      </w:r>
      <w:r w:rsidR="003675D0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. </w:t>
      </w:r>
    </w:p>
    <w:p w14:paraId="292A1E6F" w14:textId="5D3443A5" w:rsidR="006A72BC" w:rsidRPr="009C03BF" w:rsidRDefault="00CC3E81" w:rsidP="006A7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firstLine="360"/>
        <w:jc w:val="both"/>
        <w:rPr>
          <w:rFonts w:ascii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Petycja bazuje na st</w:t>
      </w:r>
      <w:r w:rsidR="004A7D79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anowisk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u</w:t>
      </w:r>
      <w:r w:rsidR="004A7D79"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Zespołu Prawnego Federacji </w:t>
      </w:r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>na rzecz Kobiet i Planowania</w:t>
      </w:r>
      <w:bookmarkStart w:id="0" w:name="_GoBack"/>
      <w:bookmarkEnd w:id="0"/>
      <w:r>
        <w:rPr>
          <w:rFonts w:asciiTheme="minorHAnsi" w:hAnsiTheme="minorHAnsi" w:cs="Times New Roman"/>
          <w:color w:val="auto"/>
          <w:bdr w:val="none" w:sz="0" w:space="0" w:color="auto"/>
          <w:lang w:eastAsia="en-US"/>
        </w:rPr>
        <w:t xml:space="preserve"> Rodziny </w:t>
      </w:r>
      <w:r w:rsidR="004A7D79">
        <w:t>ws. manipulacyjnych treści ban</w:t>
      </w:r>
      <w:r w:rsidR="000B414D">
        <w:t>n</w:t>
      </w:r>
      <w:r w:rsidR="004A7D79">
        <w:t xml:space="preserve">erów organizacji anti-choice: </w:t>
      </w:r>
      <w:r w:rsidR="000B414D" w:rsidRPr="00E158C7">
        <w:t>bit</w:t>
      </w:r>
      <w:r w:rsidR="000B414D">
        <w:t>.ly/</w:t>
      </w:r>
      <w:proofErr w:type="spellStart"/>
      <w:r w:rsidR="000B414D">
        <w:t>stopbannerom</w:t>
      </w:r>
      <w:proofErr w:type="spellEnd"/>
      <w:r>
        <w:t>.</w:t>
      </w:r>
    </w:p>
    <w:sectPr w:rsidR="006A72BC" w:rsidRPr="009C03BF" w:rsidSect="00E158C7">
      <w:headerReference w:type="default" r:id="rId8"/>
      <w:footerReference w:type="default" r:id="rId9"/>
      <w:pgSz w:w="11906" w:h="16838"/>
      <w:pgMar w:top="1985" w:right="1134" w:bottom="851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6FB5E" w14:textId="77777777" w:rsidR="00376BBE" w:rsidRDefault="00376BBE" w:rsidP="00C85295">
      <w:pPr>
        <w:spacing w:after="0" w:line="240" w:lineRule="auto"/>
      </w:pPr>
      <w:r>
        <w:separator/>
      </w:r>
    </w:p>
  </w:endnote>
  <w:endnote w:type="continuationSeparator" w:id="0">
    <w:p w14:paraId="27376365" w14:textId="77777777" w:rsidR="00376BBE" w:rsidRDefault="00376BBE" w:rsidP="00C8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421686"/>
      <w:docPartObj>
        <w:docPartGallery w:val="Page Numbers (Bottom of Page)"/>
        <w:docPartUnique/>
      </w:docPartObj>
    </w:sdtPr>
    <w:sdtEndPr/>
    <w:sdtContent>
      <w:p w14:paraId="37FAD910" w14:textId="77777777" w:rsidR="005F25F5" w:rsidRDefault="005F25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E81">
          <w:rPr>
            <w:noProof/>
          </w:rPr>
          <w:t>1</w:t>
        </w:r>
        <w:r>
          <w:fldChar w:fldCharType="end"/>
        </w:r>
      </w:p>
    </w:sdtContent>
  </w:sdt>
  <w:p w14:paraId="2D65FC60" w14:textId="77777777" w:rsidR="005E52E1" w:rsidRPr="001D49B9" w:rsidRDefault="005E52E1" w:rsidP="00010A9F">
    <w:pPr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CC359" w14:textId="77777777" w:rsidR="00376BBE" w:rsidRDefault="00376BBE" w:rsidP="00C85295">
      <w:pPr>
        <w:spacing w:after="0" w:line="240" w:lineRule="auto"/>
      </w:pPr>
      <w:r>
        <w:separator/>
      </w:r>
    </w:p>
  </w:footnote>
  <w:footnote w:type="continuationSeparator" w:id="0">
    <w:p w14:paraId="51734BAD" w14:textId="77777777" w:rsidR="00376BBE" w:rsidRDefault="00376BBE" w:rsidP="00C85295">
      <w:pPr>
        <w:spacing w:after="0" w:line="240" w:lineRule="auto"/>
      </w:pPr>
      <w:r>
        <w:continuationSeparator/>
      </w:r>
    </w:p>
  </w:footnote>
  <w:footnote w:id="1">
    <w:p w14:paraId="29106898" w14:textId="77777777" w:rsidR="006A72BC" w:rsidRDefault="006A72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72BC">
        <w:t>http://zdalaodszpitala.pl/fakty-i-mity/</w:t>
      </w:r>
    </w:p>
  </w:footnote>
  <w:footnote w:id="2">
    <w:p w14:paraId="75895114" w14:textId="77777777" w:rsidR="006A72BC" w:rsidRDefault="006A72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72BC">
        <w:t>https://wiadomosci.wp.pl/fundacja-pro-prawo-do-zycia-popelnila-wykroczenie-policja-wplywaja-nowe-zawiadomienia-6034076416234113a</w:t>
      </w:r>
    </w:p>
  </w:footnote>
  <w:footnote w:id="3">
    <w:p w14:paraId="2FF85F82" w14:textId="77777777" w:rsidR="003675D0" w:rsidRDefault="003675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75D0">
        <w:t>https://oko.press/69-proc-polakow-uwaza-ze-drastyczne-antyaborcyjne-banery-powinny-byc-zakazane-sondaz-oko-pressm/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AF1E2" w14:textId="77777777" w:rsidR="00B94DA5" w:rsidRDefault="00A05B2F" w:rsidP="00C25777">
    <w:pPr>
      <w:spacing w:after="0" w:line="240" w:lineRule="auto"/>
      <w:rPr>
        <w:lang w:val="en-GB"/>
      </w:rPr>
    </w:pPr>
    <w:r w:rsidRPr="00704A9D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65D992B" wp14:editId="6FC9C87B">
          <wp:simplePos x="0" y="0"/>
          <wp:positionH relativeFrom="column">
            <wp:posOffset>3702685</wp:posOffset>
          </wp:positionH>
          <wp:positionV relativeFrom="paragraph">
            <wp:posOffset>-213995</wp:posOffset>
          </wp:positionV>
          <wp:extent cx="2544833" cy="980440"/>
          <wp:effectExtent l="0" t="0" r="8255" b="0"/>
          <wp:wrapNone/>
          <wp:docPr id="12" name="Obraz 12" descr="C:\Users\Prawniczka\Desktop\Kamila\ZESPÓŁ POMOCY PRAWNEJ\STRONA\logo_zp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awniczka\Desktop\Kamila\ZESPÓŁ POMOCY PRAWNEJ\STRONA\logo_zp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833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D09ED" wp14:editId="14128AAA">
              <wp:simplePos x="0" y="0"/>
              <wp:positionH relativeFrom="column">
                <wp:posOffset>586105</wp:posOffset>
              </wp:positionH>
              <wp:positionV relativeFrom="paragraph">
                <wp:posOffset>-23495</wp:posOffset>
              </wp:positionV>
              <wp:extent cx="2933700" cy="866775"/>
              <wp:effectExtent l="0" t="0" r="0" b="952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E7FC0" w14:textId="77777777" w:rsidR="00716F34" w:rsidRPr="005F25F5" w:rsidRDefault="00716F34" w:rsidP="00716F34">
                          <w:pPr>
                            <w:spacing w:after="0" w:line="240" w:lineRule="auto"/>
                            <w:rPr>
                              <w:rFonts w:asciiTheme="minorHAnsi" w:hAnsiTheme="minorHAnsi"/>
                            </w:rPr>
                          </w:pPr>
                          <w:r w:rsidRPr="005F25F5">
                            <w:rPr>
                              <w:rFonts w:asciiTheme="minorHAnsi" w:hAnsiTheme="minorHAnsi"/>
                            </w:rPr>
                            <w:t>Federacja na rzecz K</w:t>
                          </w:r>
                          <w:r w:rsidR="00805FE7" w:rsidRPr="005F25F5">
                            <w:rPr>
                              <w:rFonts w:asciiTheme="minorHAnsi" w:hAnsiTheme="minorHAnsi"/>
                            </w:rPr>
                            <w:t>obiet i</w:t>
                          </w:r>
                          <w:r w:rsidRPr="005F25F5">
                            <w:rPr>
                              <w:rFonts w:asciiTheme="minorHAnsi" w:hAnsiTheme="minorHAnsi"/>
                            </w:rPr>
                            <w:t xml:space="preserve"> Planowania Rodziny </w:t>
                          </w:r>
                        </w:p>
                        <w:p w14:paraId="03A7BAA7" w14:textId="77777777" w:rsidR="00716F34" w:rsidRPr="005F25F5" w:rsidRDefault="00716F34" w:rsidP="00716F34">
                          <w:pPr>
                            <w:spacing w:after="0" w:line="240" w:lineRule="auto"/>
                            <w:rPr>
                              <w:rFonts w:asciiTheme="minorHAnsi" w:hAnsiTheme="minorHAnsi"/>
                            </w:rPr>
                          </w:pPr>
                          <w:r w:rsidRPr="005F25F5">
                            <w:rPr>
                              <w:rFonts w:asciiTheme="minorHAnsi" w:hAnsiTheme="minorHAnsi"/>
                            </w:rPr>
                            <w:t>ul. Nowolipie 13/15, 00-150 Warszawa</w:t>
                          </w:r>
                        </w:p>
                        <w:p w14:paraId="54B03A3C" w14:textId="77777777" w:rsidR="00716F34" w:rsidRPr="00CF7413" w:rsidRDefault="00716F34" w:rsidP="00716F34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inorHAnsi" w:hAnsiTheme="minorHAnsi" w:cs="Arial"/>
                              <w:bCs/>
                              <w:iCs/>
                            </w:rPr>
                          </w:pPr>
                          <w:r w:rsidRPr="00CF7413">
                            <w:rPr>
                              <w:rFonts w:asciiTheme="minorHAnsi" w:hAnsiTheme="minorHAnsi" w:cs="Arial"/>
                              <w:bCs/>
                              <w:iCs/>
                            </w:rPr>
                            <w:t>tel. 022 635 93 95</w:t>
                          </w:r>
                        </w:p>
                        <w:p w14:paraId="07B6F807" w14:textId="77777777" w:rsidR="00716F34" w:rsidRPr="00CF7413" w:rsidRDefault="000D6667" w:rsidP="00716F34">
                          <w:pPr>
                            <w:spacing w:after="0" w:line="240" w:lineRule="auto"/>
                            <w:rPr>
                              <w:rFonts w:asciiTheme="minorHAnsi" w:hAnsiTheme="minorHAnsi"/>
                            </w:rPr>
                          </w:pPr>
                          <w:r w:rsidRPr="00CF7413">
                            <w:rPr>
                              <w:rFonts w:asciiTheme="minorHAnsi" w:hAnsiTheme="minorHAnsi"/>
                            </w:rPr>
                            <w:t>federacja</w:t>
                          </w:r>
                          <w:r w:rsidR="00716F34" w:rsidRPr="00CF7413">
                            <w:rPr>
                              <w:rFonts w:asciiTheme="minorHAnsi" w:hAnsiTheme="minorHAnsi"/>
                            </w:rPr>
                            <w:t>@federa.org.pl; www.federa.org.pl</w:t>
                          </w:r>
                        </w:p>
                        <w:p w14:paraId="1155CB0F" w14:textId="77777777" w:rsidR="00DA2CAD" w:rsidRPr="00CF7413" w:rsidRDefault="00DA2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7E55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6.15pt;margin-top:-1.85pt;width:23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" fillcolor="white [3201]" stroked="f" strokeweight=".5pt">
              <v:textbox>
                <w:txbxContent>
                  <w:p w:rsidR="00716F34" w:rsidRPr="005F25F5" w:rsidRDefault="00716F34" w:rsidP="00716F34">
                    <w:pPr>
                      <w:spacing w:after="0" w:line="240" w:lineRule="auto"/>
                      <w:rPr>
                        <w:rFonts w:asciiTheme="minorHAnsi" w:hAnsiTheme="minorHAnsi"/>
                      </w:rPr>
                    </w:pPr>
                    <w:r w:rsidRPr="005F25F5">
                      <w:rPr>
                        <w:rFonts w:asciiTheme="minorHAnsi" w:hAnsiTheme="minorHAnsi"/>
                      </w:rPr>
                      <w:t>Federacja na rzecz K</w:t>
                    </w:r>
                    <w:r w:rsidR="00805FE7" w:rsidRPr="005F25F5">
                      <w:rPr>
                        <w:rFonts w:asciiTheme="minorHAnsi" w:hAnsiTheme="minorHAnsi"/>
                      </w:rPr>
                      <w:t>obiet i</w:t>
                    </w:r>
                    <w:r w:rsidRPr="005F25F5">
                      <w:rPr>
                        <w:rFonts w:asciiTheme="minorHAnsi" w:hAnsiTheme="minorHAnsi"/>
                      </w:rPr>
                      <w:t xml:space="preserve"> Planowania Rodziny </w:t>
                    </w:r>
                  </w:p>
                  <w:p w:rsidR="00716F34" w:rsidRPr="005F25F5" w:rsidRDefault="00716F34" w:rsidP="00716F34">
                    <w:pPr>
                      <w:spacing w:after="0" w:line="240" w:lineRule="auto"/>
                      <w:rPr>
                        <w:rFonts w:asciiTheme="minorHAnsi" w:hAnsiTheme="minorHAnsi"/>
                      </w:rPr>
                    </w:pPr>
                    <w:r w:rsidRPr="005F25F5">
                      <w:rPr>
                        <w:rFonts w:asciiTheme="minorHAnsi" w:hAnsiTheme="minorHAnsi"/>
                      </w:rPr>
                      <w:t>ul. Nowolipie 13/15, 00-150 Warszawa</w:t>
                    </w:r>
                  </w:p>
                  <w:p w:rsidR="00716F34" w:rsidRPr="00CF7413" w:rsidRDefault="00716F34" w:rsidP="00716F34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inorHAnsi" w:hAnsiTheme="minorHAnsi" w:cs="Arial"/>
                        <w:bCs/>
                        <w:iCs/>
                      </w:rPr>
                    </w:pPr>
                    <w:r w:rsidRPr="00CF7413">
                      <w:rPr>
                        <w:rFonts w:asciiTheme="minorHAnsi" w:hAnsiTheme="minorHAnsi" w:cs="Arial"/>
                        <w:bCs/>
                        <w:iCs/>
                      </w:rPr>
                      <w:t>tel. 022 635 93 95</w:t>
                    </w:r>
                  </w:p>
                  <w:p w:rsidR="00716F34" w:rsidRPr="00CF7413" w:rsidRDefault="000D6667" w:rsidP="00716F34">
                    <w:pPr>
                      <w:spacing w:after="0" w:line="240" w:lineRule="auto"/>
                      <w:rPr>
                        <w:rFonts w:asciiTheme="minorHAnsi" w:hAnsiTheme="minorHAnsi"/>
                      </w:rPr>
                    </w:pPr>
                    <w:r w:rsidRPr="00CF7413">
                      <w:rPr>
                        <w:rFonts w:asciiTheme="minorHAnsi" w:hAnsiTheme="minorHAnsi"/>
                      </w:rPr>
                      <w:t>federacja</w:t>
                    </w:r>
                    <w:r w:rsidR="00716F34" w:rsidRPr="00CF7413">
                      <w:rPr>
                        <w:rFonts w:asciiTheme="minorHAnsi" w:hAnsiTheme="minorHAnsi"/>
                      </w:rPr>
                      <w:t>@federa.org.pl; www.federa.org.pl</w:t>
                    </w:r>
                  </w:p>
                  <w:p w:rsidR="00DA2CAD" w:rsidRPr="00CF7413" w:rsidRDefault="00DA2CAD"/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65E4CC3" wp14:editId="0AB3A6BD">
          <wp:simplePos x="0" y="0"/>
          <wp:positionH relativeFrom="column">
            <wp:posOffset>-213995</wp:posOffset>
          </wp:positionH>
          <wp:positionV relativeFrom="paragraph">
            <wp:posOffset>-109855</wp:posOffset>
          </wp:positionV>
          <wp:extent cx="847957" cy="82867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filowe_f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57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4E6996" w14:textId="77777777" w:rsidR="00F31698" w:rsidRDefault="00F31698" w:rsidP="00F31698">
    <w:pPr>
      <w:pStyle w:val="Stopka"/>
    </w:pPr>
    <w:r w:rsidRPr="00F31698">
      <w:t xml:space="preserve"> </w:t>
    </w:r>
  </w:p>
  <w:p w14:paraId="5B3543FB" w14:textId="157B4890" w:rsidR="00B63877" w:rsidRDefault="00695AD7" w:rsidP="00A05B2F">
    <w:pPr>
      <w:tabs>
        <w:tab w:val="left" w:pos="7185"/>
      </w:tabs>
      <w:spacing w:after="0" w:line="240" w:lineRule="auto"/>
      <w:rPr>
        <w:sz w:val="20"/>
        <w:szCs w:val="20"/>
      </w:rPr>
    </w:pPr>
  </w:p>
  <w:p w14:paraId="257DDFA2" w14:textId="77777777" w:rsidR="001B1E1D" w:rsidRPr="001B1E1D" w:rsidRDefault="001B1E1D" w:rsidP="00C25777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C5D"/>
    <w:multiLevelType w:val="hybridMultilevel"/>
    <w:tmpl w:val="2B98D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3F6"/>
    <w:multiLevelType w:val="hybridMultilevel"/>
    <w:tmpl w:val="1DD6F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0598D"/>
    <w:multiLevelType w:val="hybridMultilevel"/>
    <w:tmpl w:val="8B32615C"/>
    <w:lvl w:ilvl="0" w:tplc="A5843C0C">
      <w:start w:val="1"/>
      <w:numFmt w:val="decimal"/>
      <w:lvlText w:val="%1."/>
      <w:lvlJc w:val="left"/>
      <w:pPr>
        <w:ind w:left="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44F8AC">
      <w:start w:val="1"/>
      <w:numFmt w:val="decimal"/>
      <w:lvlText w:val="%2."/>
      <w:lvlJc w:val="left"/>
      <w:pPr>
        <w:ind w:left="10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6ADA4">
      <w:start w:val="1"/>
      <w:numFmt w:val="decimal"/>
      <w:lvlText w:val="%3."/>
      <w:lvlJc w:val="left"/>
      <w:pPr>
        <w:ind w:left="18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2EAD7A">
      <w:start w:val="1"/>
      <w:numFmt w:val="decimal"/>
      <w:lvlText w:val="%4."/>
      <w:lvlJc w:val="left"/>
      <w:pPr>
        <w:ind w:left="2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F8C7CE">
      <w:start w:val="1"/>
      <w:numFmt w:val="decimal"/>
      <w:lvlText w:val="%5."/>
      <w:lvlJc w:val="left"/>
      <w:pPr>
        <w:ind w:left="34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F4E528">
      <w:start w:val="1"/>
      <w:numFmt w:val="decimal"/>
      <w:lvlText w:val="%6."/>
      <w:lvlJc w:val="left"/>
      <w:pPr>
        <w:ind w:left="4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43E20">
      <w:start w:val="1"/>
      <w:numFmt w:val="decimal"/>
      <w:lvlText w:val="%7."/>
      <w:lvlJc w:val="left"/>
      <w:pPr>
        <w:ind w:left="50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4E22B2">
      <w:start w:val="1"/>
      <w:numFmt w:val="decimal"/>
      <w:lvlText w:val="%8."/>
      <w:lvlJc w:val="left"/>
      <w:pPr>
        <w:ind w:left="58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52C00C">
      <w:start w:val="1"/>
      <w:numFmt w:val="decimal"/>
      <w:lvlText w:val="%9."/>
      <w:lvlJc w:val="left"/>
      <w:pPr>
        <w:ind w:left="6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205A09"/>
    <w:multiLevelType w:val="hybridMultilevel"/>
    <w:tmpl w:val="A314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57C59"/>
    <w:multiLevelType w:val="hybridMultilevel"/>
    <w:tmpl w:val="52002AE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95"/>
    <w:rsid w:val="00000001"/>
    <w:rsid w:val="00010A9F"/>
    <w:rsid w:val="00015D0D"/>
    <w:rsid w:val="00017F05"/>
    <w:rsid w:val="00025673"/>
    <w:rsid w:val="00043783"/>
    <w:rsid w:val="000735B8"/>
    <w:rsid w:val="00084F6F"/>
    <w:rsid w:val="000B414D"/>
    <w:rsid w:val="000D6667"/>
    <w:rsid w:val="000D6B5F"/>
    <w:rsid w:val="000E698A"/>
    <w:rsid w:val="00111A97"/>
    <w:rsid w:val="001626B9"/>
    <w:rsid w:val="00197CED"/>
    <w:rsid w:val="001B1E1D"/>
    <w:rsid w:val="001D49B9"/>
    <w:rsid w:val="00222EEC"/>
    <w:rsid w:val="00224FD4"/>
    <w:rsid w:val="00250CAA"/>
    <w:rsid w:val="002727A3"/>
    <w:rsid w:val="00273C53"/>
    <w:rsid w:val="00277685"/>
    <w:rsid w:val="002A198F"/>
    <w:rsid w:val="002C2089"/>
    <w:rsid w:val="0030726B"/>
    <w:rsid w:val="003675D0"/>
    <w:rsid w:val="00376BBE"/>
    <w:rsid w:val="00394557"/>
    <w:rsid w:val="003F71B8"/>
    <w:rsid w:val="00403F43"/>
    <w:rsid w:val="00412679"/>
    <w:rsid w:val="004A7D79"/>
    <w:rsid w:val="004F11A8"/>
    <w:rsid w:val="004F62E7"/>
    <w:rsid w:val="005231EB"/>
    <w:rsid w:val="005362F8"/>
    <w:rsid w:val="00554A9D"/>
    <w:rsid w:val="005628FA"/>
    <w:rsid w:val="00563F57"/>
    <w:rsid w:val="005A027D"/>
    <w:rsid w:val="005D34D3"/>
    <w:rsid w:val="005E2ED5"/>
    <w:rsid w:val="005E52E1"/>
    <w:rsid w:val="005F25F5"/>
    <w:rsid w:val="00634368"/>
    <w:rsid w:val="00642B96"/>
    <w:rsid w:val="00644B02"/>
    <w:rsid w:val="00662781"/>
    <w:rsid w:val="006A72BC"/>
    <w:rsid w:val="00704A9D"/>
    <w:rsid w:val="00716F34"/>
    <w:rsid w:val="00753F8A"/>
    <w:rsid w:val="007C66DD"/>
    <w:rsid w:val="007D756B"/>
    <w:rsid w:val="007E0321"/>
    <w:rsid w:val="00805FE7"/>
    <w:rsid w:val="008240C2"/>
    <w:rsid w:val="00857ED6"/>
    <w:rsid w:val="00873C5D"/>
    <w:rsid w:val="008B3949"/>
    <w:rsid w:val="00912526"/>
    <w:rsid w:val="00927E4F"/>
    <w:rsid w:val="0097589A"/>
    <w:rsid w:val="009A7D64"/>
    <w:rsid w:val="009B538B"/>
    <w:rsid w:val="009C03BF"/>
    <w:rsid w:val="00A05B2F"/>
    <w:rsid w:val="00A32401"/>
    <w:rsid w:val="00A45DAF"/>
    <w:rsid w:val="00A66BD3"/>
    <w:rsid w:val="00A706DD"/>
    <w:rsid w:val="00A73239"/>
    <w:rsid w:val="00A752F2"/>
    <w:rsid w:val="00AA5B1F"/>
    <w:rsid w:val="00AF07A7"/>
    <w:rsid w:val="00AF4224"/>
    <w:rsid w:val="00B72E5C"/>
    <w:rsid w:val="00B77F94"/>
    <w:rsid w:val="00B94DA5"/>
    <w:rsid w:val="00BA26B5"/>
    <w:rsid w:val="00BC5AF2"/>
    <w:rsid w:val="00C24042"/>
    <w:rsid w:val="00C25777"/>
    <w:rsid w:val="00C85295"/>
    <w:rsid w:val="00C90F5D"/>
    <w:rsid w:val="00CA6FC9"/>
    <w:rsid w:val="00CB0A47"/>
    <w:rsid w:val="00CC3E81"/>
    <w:rsid w:val="00CC71E2"/>
    <w:rsid w:val="00CE28F3"/>
    <w:rsid w:val="00CF588A"/>
    <w:rsid w:val="00CF7413"/>
    <w:rsid w:val="00D25E08"/>
    <w:rsid w:val="00D37812"/>
    <w:rsid w:val="00D64749"/>
    <w:rsid w:val="00DA2CAD"/>
    <w:rsid w:val="00E158C7"/>
    <w:rsid w:val="00EC6EFE"/>
    <w:rsid w:val="00F31698"/>
    <w:rsid w:val="00F67ADE"/>
    <w:rsid w:val="00FB1BD7"/>
    <w:rsid w:val="00FB6EDB"/>
    <w:rsid w:val="00FC138E"/>
    <w:rsid w:val="00FD1645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222F1"/>
  <w15:chartTrackingRefBased/>
  <w15:docId w15:val="{3E332D34-C9AC-4E8E-9214-3AEBC0DA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852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95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95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Przypisdolny">
    <w:name w:val="Przypis dolny"/>
    <w:rsid w:val="00C852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C2577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cs="Arial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88A"/>
    <w:rPr>
      <w:rFonts w:ascii="Calibri" w:eastAsia="Calibri" w:hAnsi="Calibri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58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6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F3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8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8F3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8F3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6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2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44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8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F1E8-D36D-4BD3-81B6-FED4BDB6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Federacja na Rzecz Kobiet i Planowania Rodziny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Grzywacz</dc:creator>
  <cp:keywords/>
  <dc:description/>
  <cp:lastModifiedBy>Lila Religa</cp:lastModifiedBy>
  <cp:revision>3</cp:revision>
  <cp:lastPrinted>2018-07-06T12:35:00Z</cp:lastPrinted>
  <dcterms:created xsi:type="dcterms:W3CDTF">2018-07-06T12:37:00Z</dcterms:created>
  <dcterms:modified xsi:type="dcterms:W3CDTF">2018-07-06T12:39:00Z</dcterms:modified>
</cp:coreProperties>
</file>